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06A5" w14:textId="77777777" w:rsidR="00445CDD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/>
        </w:rPr>
      </w:pPr>
    </w:p>
    <w:p w14:paraId="16F6A05E" w14:textId="77777777" w:rsidR="0049519F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Architectural Heritage Foundation </w:t>
      </w:r>
    </w:p>
    <w:p w14:paraId="0E72E103" w14:textId="49BDB6D1" w:rsidR="0049519F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b/>
          <w:color w:val="000000"/>
          <w:sz w:val="24"/>
          <w:szCs w:val="24"/>
        </w:rPr>
        <w:t>Project Positioning Statement Overview</w:t>
      </w:r>
      <w:r w:rsidR="008761E4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(2021)</w:t>
      </w:r>
    </w:p>
    <w:p w14:paraId="682EF6AC" w14:textId="77777777" w:rsidR="0049519F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6CBA025E" w14:textId="77777777" w:rsidR="00445CDD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The Architectural Heritage Foundation began evaluating Hillside Farm in November 2020 including a site visit in February 2021. Their services included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>consolidating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all available information about the restoration effort and offer guidance re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>garding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next steps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14:paraId="36F9C0D7" w14:textId="77777777" w:rsidR="0049519F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</w:p>
    <w:p w14:paraId="2667D924" w14:textId="77777777" w:rsidR="0049519F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Below is an overview of the Project Positioning Statement they conducted.</w:t>
      </w:r>
    </w:p>
    <w:p w14:paraId="7901F62B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5B4DC362" w14:textId="18CBC071" w:rsidR="0049519F" w:rsidRPr="00E84CF0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E84CF0">
        <w:rPr>
          <w:rFonts w:asciiTheme="majorHAnsi" w:hAnsiTheme="majorHAnsi" w:cs="Times New Roman"/>
          <w:b/>
          <w:color w:val="000000"/>
          <w:sz w:val="24"/>
          <w:szCs w:val="24"/>
        </w:rPr>
        <w:t>Summary</w:t>
      </w:r>
      <w:r w:rsidR="00E84CF0" w:rsidRPr="00E84CF0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</w:p>
    <w:p w14:paraId="514D78DE" w14:textId="77777777" w:rsidR="00445CDD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The project l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acks 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>cohesive, strong and ultimately financially supported vision.</w:t>
      </w:r>
    </w:p>
    <w:p w14:paraId="2422B690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62C28AF3" w14:textId="77777777" w:rsidR="00445CDD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In order for the project to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be successful, it will be necessary to both integrate Hill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>side Park into the forthcoming T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own 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of Boylston 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>master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plan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and 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also 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>develop a separate master plan for the property.</w:t>
      </w:r>
    </w:p>
    <w:p w14:paraId="5C5987E8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71BFC43E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HRP should pause piecemeal or task-specific fundraising efforts and create:</w:t>
      </w:r>
    </w:p>
    <w:p w14:paraId="64D86D1E" w14:textId="77777777" w:rsidR="00445CDD" w:rsidRPr="008761E4" w:rsidRDefault="0049519F" w:rsidP="0049519F">
      <w:pPr>
        <w:pStyle w:val="yiv8257793768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A c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>learly labeled map of the property</w:t>
      </w:r>
    </w:p>
    <w:p w14:paraId="5DDEF5A2" w14:textId="77777777" w:rsidR="00445CDD" w:rsidRPr="008761E4" w:rsidRDefault="0049519F" w:rsidP="0049519F">
      <w:pPr>
        <w:pStyle w:val="yiv8257793768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A m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>ini offering sheet for dev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elopers, partners and 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>investors</w:t>
      </w:r>
    </w:p>
    <w:p w14:paraId="4D822A9B" w14:textId="77777777" w:rsidR="00445CDD" w:rsidRPr="008761E4" w:rsidRDefault="00445CDD" w:rsidP="0049519F">
      <w:pPr>
        <w:pStyle w:val="yiv8257793768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Digitize all project related documents</w:t>
      </w:r>
    </w:p>
    <w:p w14:paraId="15A96596" w14:textId="77777777" w:rsidR="00445CDD" w:rsidRPr="008761E4" w:rsidRDefault="00445CDD" w:rsidP="0049519F">
      <w:pPr>
        <w:pStyle w:val="yiv8257793768msonormal"/>
        <w:shd w:val="clear" w:color="auto" w:fill="FFFFFF"/>
        <w:spacing w:before="0" w:beforeAutospacing="0" w:after="0" w:afterAutospacing="0"/>
        <w:ind w:firstLine="80"/>
        <w:rPr>
          <w:rFonts w:asciiTheme="majorHAnsi" w:hAnsiTheme="majorHAnsi" w:cs="Times New Roman"/>
          <w:color w:val="000000"/>
          <w:sz w:val="24"/>
          <w:szCs w:val="24"/>
        </w:rPr>
      </w:pPr>
    </w:p>
    <w:p w14:paraId="1EAAE6D6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Preserving the building could facilitate economic development in Boylston, increase cultural and recreational opportunities in town and provide a teaching resource for local schools and the broader public.</w:t>
      </w:r>
    </w:p>
    <w:p w14:paraId="1D667430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7E84241C" w14:textId="7600D3D6" w:rsidR="00445CDD" w:rsidRPr="00E84CF0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E84CF0">
        <w:rPr>
          <w:rFonts w:asciiTheme="majorHAnsi" w:hAnsiTheme="majorHAnsi" w:cs="Times New Roman"/>
          <w:b/>
          <w:color w:val="000000"/>
          <w:sz w:val="24"/>
          <w:szCs w:val="24"/>
        </w:rPr>
        <w:t>Building conditions</w:t>
      </w:r>
      <w:r w:rsidR="00E84CF0" w:rsidRPr="00E84CF0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</w:p>
    <w:p w14:paraId="2E6A3BBC" w14:textId="77777777" w:rsidR="00445CDD" w:rsidRPr="008761E4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Barn and carriage house are in</w:t>
      </w:r>
      <w:r w:rsidR="00445CDD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bad condition</w:t>
      </w:r>
    </w:p>
    <w:p w14:paraId="3C8274FD" w14:textId="48BF1D2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G</w:t>
      </w:r>
      <w:r w:rsidR="0049519F"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ough House 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is stable and </w:t>
      </w:r>
      <w:r w:rsidR="00E84CF0" w:rsidRPr="008761E4">
        <w:rPr>
          <w:rFonts w:asciiTheme="majorHAnsi" w:hAnsiTheme="majorHAnsi" w:cs="Times New Roman"/>
          <w:color w:val="000000"/>
          <w:sz w:val="24"/>
          <w:szCs w:val="24"/>
        </w:rPr>
        <w:t>watertight;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ell, porch and upper floors have not been addressed.</w:t>
      </w:r>
    </w:p>
    <w:p w14:paraId="73CED1A4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604D8892" w14:textId="77777777" w:rsidR="0049519F" w:rsidRPr="00E84CF0" w:rsidRDefault="0049519F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E84CF0">
        <w:rPr>
          <w:rFonts w:asciiTheme="majorHAnsi" w:hAnsiTheme="majorHAnsi" w:cs="Times New Roman"/>
          <w:b/>
          <w:color w:val="000000"/>
          <w:sz w:val="24"/>
          <w:szCs w:val="24"/>
        </w:rPr>
        <w:t>Recommendations:</w:t>
      </w:r>
    </w:p>
    <w:p w14:paraId="197D3CF5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HRP should work with the town and develop a vision for HF </w:t>
      </w:r>
      <w:r w:rsidR="0049519F" w:rsidRPr="008761E4">
        <w:rPr>
          <w:rFonts w:asciiTheme="majorHAnsi" w:hAnsiTheme="majorHAnsi" w:cs="Times New Roman"/>
          <w:color w:val="000000"/>
          <w:sz w:val="24"/>
          <w:szCs w:val="24"/>
        </w:rPr>
        <w:t>within</w:t>
      </w:r>
      <w:r w:rsidRPr="008761E4">
        <w:rPr>
          <w:rFonts w:asciiTheme="majorHAnsi" w:hAnsiTheme="majorHAnsi" w:cs="Times New Roman"/>
          <w:color w:val="000000"/>
          <w:sz w:val="24"/>
          <w:szCs w:val="24"/>
        </w:rPr>
        <w:t xml:space="preserve"> the context of the broader Hillside Park that is tied to the forthcoming master plan.</w:t>
      </w:r>
    </w:p>
    <w:p w14:paraId="74983667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8761E4">
        <w:rPr>
          <w:rFonts w:asciiTheme="majorHAnsi" w:hAnsiTheme="majorHAnsi" w:cs="Times New Roman"/>
          <w:color w:val="1F497D"/>
          <w:sz w:val="24"/>
          <w:szCs w:val="24"/>
        </w:rPr>
        <w:t> </w:t>
      </w:r>
    </w:p>
    <w:p w14:paraId="0E6BFE7D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Hillside Farm Requires a cohesive vision closely tied to the larger Hillside Park property, as well as municipal economic development initiatives in Boylston.</w:t>
      </w:r>
    </w:p>
    <w:p w14:paraId="600EB8A1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</w:p>
    <w:p w14:paraId="2FCDF3AC" w14:textId="5246C514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Hillside Farm’s Historic Structures must be placed within the context </w:t>
      </w:r>
      <w:r w:rsidR="000E4268"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of broader economic development efforts</w:t>
      </w: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the site and the town as a whole.</w:t>
      </w:r>
    </w:p>
    <w:p w14:paraId="0B09D8A4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</w:p>
    <w:p w14:paraId="5BA260BA" w14:textId="77777777" w:rsidR="00E84CF0" w:rsidRDefault="00E84CF0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28D3275" w14:textId="77777777" w:rsidR="00E84CF0" w:rsidRDefault="00E84CF0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DD5703E" w14:textId="77777777" w:rsidR="00E84CF0" w:rsidRDefault="00E84CF0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7701B72" w14:textId="5D9EDCE5" w:rsidR="00E84CF0" w:rsidRDefault="00E84CF0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AHF Overview-page 2</w:t>
      </w:r>
    </w:p>
    <w:p w14:paraId="3A800DD1" w14:textId="77777777" w:rsidR="00E84CF0" w:rsidRDefault="00E84CF0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2D9BF00" w14:textId="77777777" w:rsidR="00E84CF0" w:rsidRDefault="00E84CF0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3C8C62D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The following reuse ideas were offered:</w:t>
      </w:r>
    </w:p>
    <w:p w14:paraId="18676179" w14:textId="77777777" w:rsidR="00445CDD" w:rsidRPr="008761E4" w:rsidRDefault="00445CDD" w:rsidP="008761E4">
      <w:pPr>
        <w:pStyle w:val="yiv8257793768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Food incubator to support local agriculture</w:t>
      </w:r>
    </w:p>
    <w:p w14:paraId="5113307A" w14:textId="21041D36" w:rsidR="00445CDD" w:rsidRPr="008761E4" w:rsidRDefault="00445CDD" w:rsidP="008761E4">
      <w:pPr>
        <w:pStyle w:val="yiv8257793768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Community Catering Kitchen run by local food </w:t>
      </w:r>
      <w:r w:rsidR="000E4268"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entrepreneurs</w:t>
      </w: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with on-site garden to provide fresh produce</w:t>
      </w:r>
    </w:p>
    <w:p w14:paraId="6837AA22" w14:textId="77777777" w:rsidR="00445CDD" w:rsidRPr="008761E4" w:rsidRDefault="00445CDD" w:rsidP="008761E4">
      <w:pPr>
        <w:pStyle w:val="yiv8257793768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Artist live/Work space –becoming a statewide priority as many artist are priced out of the market.</w:t>
      </w:r>
    </w:p>
    <w:p w14:paraId="3A86D72F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1F9F113" w14:textId="66CE390F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The following are suggestions on ways to improve the attractiveness of the site</w:t>
      </w:r>
      <w:r w:rsidR="00E84CF0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14:paraId="4CA25F49" w14:textId="236379B0" w:rsidR="00445CDD" w:rsidRPr="008761E4" w:rsidRDefault="00445CDD" w:rsidP="008761E4">
      <w:pPr>
        <w:pStyle w:val="yiv8257793768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Creative landscape techniques to obsc</w:t>
      </w:r>
      <w:r w:rsidR="000E4268"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ure the Police Station building</w:t>
      </w:r>
    </w:p>
    <w:p w14:paraId="0C2E5741" w14:textId="77777777" w:rsidR="00445CDD" w:rsidRPr="008761E4" w:rsidRDefault="00445CDD" w:rsidP="008761E4">
      <w:pPr>
        <w:pStyle w:val="yiv8257793768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Consider a permanent tent to attract larger functions</w:t>
      </w:r>
    </w:p>
    <w:p w14:paraId="68D60305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753ECFAC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The following are suggestions to improve organizing aspects of the project:</w:t>
      </w:r>
    </w:p>
    <w:p w14:paraId="05B1F92B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Clearly delineate project/buildings</w:t>
      </w:r>
    </w:p>
    <w:p w14:paraId="17B08784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Develop property map that labels all buildings</w:t>
      </w:r>
    </w:p>
    <w:p w14:paraId="6A4BA2D3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Provide following information for investors or developers</w:t>
      </w:r>
    </w:p>
    <w:p w14:paraId="72B26A9E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Site acreage</w:t>
      </w:r>
    </w:p>
    <w:p w14:paraId="41B113CD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Building square footage </w:t>
      </w:r>
    </w:p>
    <w:p w14:paraId="41518899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Current Use </w:t>
      </w:r>
    </w:p>
    <w:p w14:paraId="6FF22959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Ownership </w:t>
      </w:r>
    </w:p>
    <w:p w14:paraId="38293E62" w14:textId="77777777" w:rsidR="00445CDD" w:rsidRPr="008761E4" w:rsidRDefault="00445CDD" w:rsidP="008761E4">
      <w:pPr>
        <w:pStyle w:val="yiv825779376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Zoning restrictions</w:t>
      </w:r>
    </w:p>
    <w:p w14:paraId="214B039B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55D60828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Digitize all project related documents, including past municipal efforts for the site. </w:t>
      </w:r>
    </w:p>
    <w:p w14:paraId="0F03BEE0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DBE50C6" w14:textId="77777777" w:rsidR="00445CDD" w:rsidRPr="00E84CF0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E84CF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Conclusion:</w:t>
      </w:r>
    </w:p>
    <w:p w14:paraId="292D74A7" w14:textId="00F546BA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 w:themeColor="text1"/>
          <w:sz w:val="28"/>
          <w:szCs w:val="28"/>
        </w:rPr>
      </w:pP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Hillside Farm has the potential to be a transformative preservation project for Boylston if integrated into the town’s larger </w:t>
      </w:r>
      <w:r w:rsidR="000E4268"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master plan </w:t>
      </w:r>
      <w:r w:rsidRPr="008761E4">
        <w:rPr>
          <w:rFonts w:asciiTheme="majorHAnsi" w:hAnsiTheme="majorHAnsi" w:cs="Times New Roman"/>
          <w:color w:val="000000" w:themeColor="text1"/>
          <w:sz w:val="24"/>
          <w:szCs w:val="24"/>
        </w:rPr>
        <w:t>efforts.</w:t>
      </w:r>
      <w:r w:rsidRPr="008761E4">
        <w:rPr>
          <w:rFonts w:ascii="Helvetica" w:hAnsi="Helvetica" w:cs="Times New Roman"/>
          <w:color w:val="000000" w:themeColor="text1"/>
          <w:sz w:val="28"/>
          <w:szCs w:val="28"/>
        </w:rPr>
        <w:t xml:space="preserve"> </w:t>
      </w:r>
    </w:p>
    <w:p w14:paraId="4FE0F166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 w:themeColor="text1"/>
          <w:sz w:val="28"/>
          <w:szCs w:val="28"/>
        </w:rPr>
      </w:pPr>
    </w:p>
    <w:p w14:paraId="0399C1E1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 w:themeColor="text1"/>
          <w:sz w:val="28"/>
          <w:szCs w:val="28"/>
        </w:rPr>
      </w:pPr>
    </w:p>
    <w:p w14:paraId="3CAF96D3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 w:themeColor="text1"/>
          <w:sz w:val="28"/>
          <w:szCs w:val="28"/>
        </w:rPr>
      </w:pPr>
    </w:p>
    <w:p w14:paraId="3739FE6F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 w:themeColor="text1"/>
          <w:sz w:val="28"/>
          <w:szCs w:val="28"/>
        </w:rPr>
      </w:pPr>
    </w:p>
    <w:p w14:paraId="46E2C3BD" w14:textId="77777777" w:rsidR="00445CDD" w:rsidRPr="008761E4" w:rsidRDefault="00445CDD" w:rsidP="00445CDD">
      <w:pPr>
        <w:pStyle w:val="yiv8257793768msonormal"/>
        <w:shd w:val="clear" w:color="auto" w:fill="FFFFFF"/>
        <w:spacing w:before="0" w:beforeAutospacing="0" w:after="0" w:afterAutospacing="0"/>
        <w:rPr>
          <w:rFonts w:ascii="Helvetica" w:hAnsi="Helvetica" w:cs="Times New Roman"/>
          <w:color w:val="000000" w:themeColor="text1"/>
          <w:sz w:val="28"/>
          <w:szCs w:val="28"/>
        </w:rPr>
      </w:pPr>
    </w:p>
    <w:p w14:paraId="450B008B" w14:textId="77777777" w:rsidR="00707E37" w:rsidRPr="008761E4" w:rsidRDefault="00707E37">
      <w:pPr>
        <w:rPr>
          <w:color w:val="000000" w:themeColor="text1"/>
        </w:rPr>
      </w:pPr>
    </w:p>
    <w:sectPr w:rsidR="00707E37" w:rsidRPr="008761E4" w:rsidSect="00707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964"/>
    <w:multiLevelType w:val="hybridMultilevel"/>
    <w:tmpl w:val="C05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6A7F"/>
    <w:multiLevelType w:val="hybridMultilevel"/>
    <w:tmpl w:val="D63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6984"/>
    <w:multiLevelType w:val="hybridMultilevel"/>
    <w:tmpl w:val="8A8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66649"/>
    <w:multiLevelType w:val="hybridMultilevel"/>
    <w:tmpl w:val="9F0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D"/>
    <w:rsid w:val="000E4268"/>
    <w:rsid w:val="00445CDD"/>
    <w:rsid w:val="0049519F"/>
    <w:rsid w:val="00707E37"/>
    <w:rsid w:val="008761E4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BB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7793768msonormal">
    <w:name w:val="yiv8257793768msonormal"/>
    <w:basedOn w:val="Normal"/>
    <w:rsid w:val="00445CD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7793768msonormal">
    <w:name w:val="yiv8257793768msonormal"/>
    <w:basedOn w:val="Normal"/>
    <w:rsid w:val="00445CD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lazour</dc:creator>
  <cp:keywords/>
  <dc:description/>
  <cp:lastModifiedBy>nel lazour</cp:lastModifiedBy>
  <cp:revision>5</cp:revision>
  <cp:lastPrinted>2021-10-02T15:01:00Z</cp:lastPrinted>
  <dcterms:created xsi:type="dcterms:W3CDTF">2021-08-29T14:11:00Z</dcterms:created>
  <dcterms:modified xsi:type="dcterms:W3CDTF">2021-10-02T15:01:00Z</dcterms:modified>
</cp:coreProperties>
</file>